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D53AC" w14:textId="77777777" w:rsidR="00D62E86" w:rsidRDefault="00D62E86" w:rsidP="00253863">
      <w:pPr>
        <w:rPr>
          <w:rFonts w:ascii="Times New Roman" w:hAnsi="Times New Roman" w:cs="Times New Roman"/>
        </w:rPr>
      </w:pPr>
    </w:p>
    <w:p w14:paraId="66CFB9AF" w14:textId="77777777" w:rsidR="00D62E86" w:rsidRDefault="00D62E86" w:rsidP="00D62E86">
      <w:pPr>
        <w:pStyle w:val="1"/>
      </w:pPr>
      <w:bookmarkStart w:id="0" w:name="_Toc530487204"/>
      <w:r w:rsidRPr="009A6B85">
        <w:t>РАЗДЕЛ 1. ХАРАКТЕРИСТИКА ОРГАНИЗАЦИИ И СТРАТЕГИЯ РАЗВИТИЯ</w:t>
      </w:r>
      <w:bookmarkEnd w:id="0"/>
      <w:r w:rsidRPr="009A6B85">
        <w:t xml:space="preserve"> </w:t>
      </w:r>
    </w:p>
    <w:p w14:paraId="4A13645C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Открытое акционерное общество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(далее – Общество) создано путем преобразования сельскохозяйственного производственного кооператива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в соответствии с законодательством Республики Беларусь, Указом Президента Республики Беларусь от 17.07.2015 № 349 «О реорганизации колхозов (сельскохозяйственных производственных кооперативов)».</w:t>
      </w:r>
    </w:p>
    <w:p w14:paraId="64FE0BF0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Общество является правопреемником сельскохозяйственного производственного кооператива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в соответствии с передаточным(и) актом(и), за исключением прав и обязанностей, которые не могут принадлежать Обществу.</w:t>
      </w:r>
    </w:p>
    <w:p w14:paraId="011CF352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Сельскохозяйственный производственный кооператив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переименован из колхоза «Заветы Ильича», зарегистрированного решением Кобринского районного исполнительного комитета от 24.12.1996 в реестре общереспубликанской регистрации за № 85 и является правопреемником прав и обязанностей последнего.</w:t>
      </w:r>
    </w:p>
    <w:p w14:paraId="4EAF514D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Сельскохозяйственный производственный кооператив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», зарегистрированный Брестским областным исполнительным комитетом 10.07.2003 за № 200227666, реорганизован в форме присоединения к нему сельскохозяйственного производственного кооператива «</w:t>
      </w:r>
      <w:proofErr w:type="spellStart"/>
      <w:r w:rsidRPr="00DE5EA5">
        <w:rPr>
          <w:rFonts w:ascii="Times New Roman" w:hAnsi="Times New Roman" w:cs="Times New Roman"/>
        </w:rPr>
        <w:t>Глинянский</w:t>
      </w:r>
      <w:proofErr w:type="spellEnd"/>
      <w:r w:rsidRPr="00DE5EA5">
        <w:rPr>
          <w:rFonts w:ascii="Times New Roman" w:hAnsi="Times New Roman" w:cs="Times New Roman"/>
        </w:rPr>
        <w:t>», зарегистрированного Брестским областным исполнительным комитетом 24.07.2003 за № 200225025.</w:t>
      </w:r>
    </w:p>
    <w:p w14:paraId="36CEDFE0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СПК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стал преемником прав и обязанностей СПК «</w:t>
      </w:r>
      <w:proofErr w:type="spellStart"/>
      <w:r w:rsidRPr="00DE5EA5">
        <w:rPr>
          <w:rFonts w:ascii="Times New Roman" w:hAnsi="Times New Roman" w:cs="Times New Roman"/>
        </w:rPr>
        <w:t>Глинянский</w:t>
      </w:r>
      <w:proofErr w:type="spellEnd"/>
      <w:r w:rsidRPr="00DE5EA5">
        <w:rPr>
          <w:rFonts w:ascii="Times New Roman" w:hAnsi="Times New Roman" w:cs="Times New Roman"/>
        </w:rPr>
        <w:t>» в соответствии с передаточным актом за исключением прав и обязанностей, которые не могут принадлежать кооперативу.</w:t>
      </w:r>
    </w:p>
    <w:p w14:paraId="396F5EB4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зарегистрировано 31 декабря 2015 года в Едином государственном регистре юридических лиц и предпринимателей с регистрационным номером 200227666.</w:t>
      </w:r>
    </w:p>
    <w:p w14:paraId="0091006D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является производственным сельскохозяйственным предприятием. Деятельность предприятия направлена на производство сырья для перерабатывающих предприятий сельскохозяйственной продукции и обеспечение потребностей самого хозяйства с целью осуществления дальнейшего производства.</w:t>
      </w:r>
    </w:p>
    <w:p w14:paraId="55CA11B0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Место нахождения Общества: Республика Беларусь, индекс 225874, Брестская область, Кобринский район, агрогородок 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, улица Садовая, дом 12.</w:t>
      </w:r>
    </w:p>
    <w:p w14:paraId="441580B4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Состав акционеров:</w:t>
      </w:r>
    </w:p>
    <w:p w14:paraId="07F750B0" w14:textId="77B4F5FF" w:rsidR="00253863" w:rsidRPr="00DE5EA5" w:rsidRDefault="00A05C70" w:rsidP="0025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ОАО «Кобринский МСЗ»</w:t>
      </w:r>
      <w:r w:rsidR="00253863" w:rsidRPr="00DE5EA5">
        <w:rPr>
          <w:rFonts w:ascii="Times New Roman" w:hAnsi="Times New Roman" w:cs="Times New Roman"/>
        </w:rPr>
        <w:t>;</w:t>
      </w:r>
    </w:p>
    <w:p w14:paraId="35DF1481" w14:textId="4D9262FD" w:rsidR="00253863" w:rsidRPr="00DE5EA5" w:rsidRDefault="00A05C70" w:rsidP="0025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Кобринский РИК</w:t>
      </w:r>
      <w:r w:rsidR="00253863" w:rsidRPr="00DE5EA5">
        <w:rPr>
          <w:rFonts w:ascii="Times New Roman" w:hAnsi="Times New Roman" w:cs="Times New Roman"/>
        </w:rPr>
        <w:t>;</w:t>
      </w:r>
    </w:p>
    <w:p w14:paraId="4A2264EA" w14:textId="3EEBD0C5" w:rsidR="00253863" w:rsidRPr="00DE5EA5" w:rsidRDefault="00A05C70" w:rsidP="00253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Физ.лица</w:t>
      </w:r>
      <w:proofErr w:type="spellEnd"/>
      <w:r w:rsidR="00E94787">
        <w:rPr>
          <w:rFonts w:ascii="Times New Roman" w:hAnsi="Times New Roman" w:cs="Times New Roman"/>
        </w:rPr>
        <w:t>.</w:t>
      </w:r>
    </w:p>
    <w:p w14:paraId="24864CDC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Цель и виды деятельности организации</w:t>
      </w:r>
    </w:p>
    <w:p w14:paraId="4F3F6452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Основной целью 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 xml:space="preserve">» является получение прибыли. </w:t>
      </w:r>
    </w:p>
    <w:p w14:paraId="4DF873CE" w14:textId="77777777" w:rsidR="00253863" w:rsidRPr="00DE5EA5" w:rsidRDefault="00253863" w:rsidP="00253863">
      <w:pPr>
        <w:pStyle w:val="a4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ООО «</w:t>
      </w:r>
      <w:proofErr w:type="spellStart"/>
      <w:r w:rsidRPr="00DE5EA5">
        <w:rPr>
          <w:rFonts w:ascii="Times New Roman" w:hAnsi="Times New Roman"/>
        </w:rPr>
        <w:t>Батчи</w:t>
      </w:r>
      <w:proofErr w:type="spellEnd"/>
      <w:r w:rsidRPr="00DE5EA5">
        <w:rPr>
          <w:rFonts w:ascii="Times New Roman" w:hAnsi="Times New Roman"/>
          <w:szCs w:val="24"/>
        </w:rPr>
        <w:t>» осуществляет следующие виды деятельности (код ОКЭД по ОКРБ 005-2011):</w:t>
      </w:r>
    </w:p>
    <w:p w14:paraId="4F7F93C1" w14:textId="77777777" w:rsidR="00253863" w:rsidRPr="00DE5EA5" w:rsidRDefault="00253863" w:rsidP="00253863">
      <w:pPr>
        <w:pStyle w:val="a4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- 01500 - Смешанное сельское хозяйство.</w:t>
      </w:r>
    </w:p>
    <w:p w14:paraId="6C543EDC" w14:textId="77777777" w:rsidR="006E2E08" w:rsidRPr="00DE5EA5" w:rsidRDefault="006E2E08" w:rsidP="006E2E08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Стратегической целью 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является перспективное развитие предприятия, заключающееся в создании условий, направленных на техническое перевооружение производства, наращивание объемов производства молока с изменением структуры производимой продукции в сторону наиболее качественного и рентабельного вида, произведенного на основе современной технологии.</w:t>
      </w:r>
    </w:p>
    <w:p w14:paraId="4FD9DC22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Для достижения данных показателей в растениеводстве и животноводстве хозяйству необходимо в оптимальные сроки провести посевную кампанию, внести необходимое количество минеральных удобрений, произвести защиту растений от сорняков, болезней и вредителей. </w:t>
      </w:r>
    </w:p>
    <w:p w14:paraId="73DEE7B4" w14:textId="77777777" w:rsid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Получение запланированных показателей в растениеводстве и животноводстве позволит получить дополнительную выручку, которая будет использована на развитие хозяйства.</w:t>
      </w:r>
    </w:p>
    <w:p w14:paraId="496BDF0C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</w:p>
    <w:tbl>
      <w:tblPr>
        <w:tblW w:w="10440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46"/>
        <w:gridCol w:w="3231"/>
        <w:gridCol w:w="1250"/>
        <w:gridCol w:w="779"/>
        <w:gridCol w:w="975"/>
        <w:gridCol w:w="870"/>
        <w:gridCol w:w="889"/>
        <w:gridCol w:w="889"/>
        <w:gridCol w:w="1011"/>
      </w:tblGrid>
      <w:tr w:rsidR="0009316C" w:rsidRPr="0009316C" w14:paraId="15246734" w14:textId="77777777" w:rsidTr="00937746">
        <w:trPr>
          <w:trHeight w:val="2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58B68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RANGE!C3:K68"/>
            <w:bookmarkEnd w:id="1"/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5F842E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35EAD7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23125B1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7FB605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769292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E199B9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4D307E7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EE2FD82" w14:textId="77777777" w:rsidR="0009316C" w:rsidRPr="0009316C" w:rsidRDefault="0009316C" w:rsidP="0009316C">
            <w:pPr>
              <w:ind w:firstLine="0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9316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Таблица 4</w:t>
            </w:r>
          </w:p>
        </w:tc>
      </w:tr>
      <w:tr w:rsidR="0009316C" w:rsidRPr="0009316C" w14:paraId="51CBEB32" w14:textId="77777777" w:rsidTr="00937746">
        <w:trPr>
          <w:trHeight w:val="315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97FCD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99"/>
              </w:rPr>
            </w:pPr>
            <w:r w:rsidRPr="0009316C">
              <w:rPr>
                <w:rFonts w:ascii="Times New Roman" w:hAnsi="Times New Roman" w:cs="Times New Roman"/>
                <w:b/>
                <w:bCs/>
                <w:color w:val="000099"/>
              </w:rPr>
              <w:t>ОСНОВНЫЕ ПОКАЗАТЕЛИ РАЗВИТИЯ КОММЕРЧЕСКОЙ ОРГАНИЗАЦИИ НА 2023 г.</w:t>
            </w:r>
          </w:p>
        </w:tc>
      </w:tr>
      <w:tr w:rsidR="0009316C" w:rsidRPr="0009316C" w14:paraId="5F7C6612" w14:textId="77777777" w:rsidTr="00937746">
        <w:trPr>
          <w:trHeight w:val="2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0AB94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71AF29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159626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D1FFCB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F2E5A95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55F43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C861BEC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FEA0CF1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0FF5C16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16C" w:rsidRPr="0009316C" w14:paraId="0FF5D116" w14:textId="77777777" w:rsidTr="00937746">
        <w:trPr>
          <w:trHeight w:val="27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4B59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09316C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п.п</w:t>
            </w:r>
            <w:proofErr w:type="spellEnd"/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6C96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показателей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A528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FE0A5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2021 г. (факт)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0B0D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2022 г. (оценка)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DB34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2023г. (план)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4607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В т.ч.:</w:t>
            </w:r>
          </w:p>
        </w:tc>
      </w:tr>
      <w:tr w:rsidR="0009316C" w:rsidRPr="0009316C" w14:paraId="2C6D6814" w14:textId="77777777" w:rsidTr="00937746">
        <w:trPr>
          <w:trHeight w:val="54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2E546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295AE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51997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3867A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AE13E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FE914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2D914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январь-</w:t>
            </w:r>
            <w:r w:rsidRPr="0009316C">
              <w:rPr>
                <w:rFonts w:ascii="Times New Roman" w:hAnsi="Times New Roman" w:cs="Times New Roman"/>
                <w:sz w:val="21"/>
                <w:szCs w:val="21"/>
              </w:rPr>
              <w:br/>
              <w:t>март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2B827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январь-</w:t>
            </w:r>
            <w:r w:rsidRPr="0009316C">
              <w:rPr>
                <w:rFonts w:ascii="Times New Roman" w:hAnsi="Times New Roman" w:cs="Times New Roman"/>
                <w:sz w:val="21"/>
                <w:szCs w:val="21"/>
              </w:rPr>
              <w:br/>
              <w:t>июнь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842F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январь-сентябрь</w:t>
            </w:r>
          </w:p>
        </w:tc>
      </w:tr>
      <w:tr w:rsidR="0009316C" w:rsidRPr="0009316C" w14:paraId="1C26F046" w14:textId="77777777" w:rsidTr="00937746">
        <w:trPr>
          <w:trHeight w:val="10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E8E3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2FB1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9316C">
              <w:rPr>
                <w:rFonts w:ascii="Times New Roman" w:hAnsi="Times New Roman" w:cs="Times New Roman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6BDC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6B45C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23715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0858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26562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EFB30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28919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B51B9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4210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EF70B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8768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379D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21680</w:t>
            </w:r>
          </w:p>
        </w:tc>
      </w:tr>
      <w:tr w:rsidR="0009316C" w:rsidRPr="0009316C" w14:paraId="51A95B00" w14:textId="77777777" w:rsidTr="00937746">
        <w:trPr>
          <w:trHeight w:val="4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DC70D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E2BA68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 xml:space="preserve">  растениеводства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605B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71B5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10044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FF5B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10416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1B6D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10498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E0DFC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6993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0690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8375</w:t>
            </w:r>
          </w:p>
        </w:tc>
      </w:tr>
      <w:tr w:rsidR="0009316C" w:rsidRPr="0009316C" w14:paraId="669DCE7B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4F0B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632432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 xml:space="preserve">  животноводства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0873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FFA51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13671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D3D0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16146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CBB91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18421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88AF5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4435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BBDD2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8768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20B3C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13305</w:t>
            </w:r>
          </w:p>
        </w:tc>
      </w:tr>
      <w:tr w:rsidR="0009316C" w:rsidRPr="0009316C" w14:paraId="15F17C0C" w14:textId="77777777" w:rsidTr="00937746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721D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946A9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316C">
              <w:rPr>
                <w:rFonts w:ascii="Times New Roman" w:hAnsi="Times New Roman" w:cs="Times New Roman"/>
                <w:sz w:val="20"/>
                <w:szCs w:val="20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08A54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B94D2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115,1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1285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051F0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108,9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83C9F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115,6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E92B0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2595D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105,9</w:t>
            </w:r>
          </w:p>
        </w:tc>
      </w:tr>
      <w:tr w:rsidR="0009316C" w:rsidRPr="0009316C" w14:paraId="386A361A" w14:textId="77777777" w:rsidTr="00937746">
        <w:trPr>
          <w:trHeight w:val="7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09B4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187C6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316C">
              <w:rPr>
                <w:rFonts w:ascii="Times New Roman" w:hAnsi="Times New Roman" w:cs="Times New Roman"/>
                <w:sz w:val="20"/>
                <w:szCs w:val="20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828B5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9B08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24604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6E06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35210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BC68D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39876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F2FF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6748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AFD61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13398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B6305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26477</w:t>
            </w:r>
          </w:p>
        </w:tc>
      </w:tr>
      <w:tr w:rsidR="0009316C" w:rsidRPr="0009316C" w14:paraId="34921646" w14:textId="77777777" w:rsidTr="00937746">
        <w:trPr>
          <w:trHeight w:val="10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A66E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D397AA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316C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2A23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5300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1656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143,1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9BCB8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113,3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AD85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123,9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AAA8E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110,7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F307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106,7</w:t>
            </w:r>
          </w:p>
        </w:tc>
      </w:tr>
      <w:tr w:rsidR="0009316C" w:rsidRPr="0009316C" w14:paraId="337BEBD3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D503F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AC7266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Выручка от реализации продукции, товаров, работ, услуг (с НДС)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ADBA6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3D08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20007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3110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28211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1E2F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33977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CBC20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6908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FE3F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14135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8FE2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24960</w:t>
            </w:r>
          </w:p>
        </w:tc>
      </w:tr>
      <w:tr w:rsidR="0009316C" w:rsidRPr="0009316C" w14:paraId="295D2384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12D193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FEB8A9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FF177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3210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87786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3570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120,4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CF275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55FD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151,2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9B0B7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130,4</w:t>
            </w:r>
          </w:p>
        </w:tc>
      </w:tr>
      <w:tr w:rsidR="0009316C" w:rsidRPr="0009316C" w14:paraId="53E57DC6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839EB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42EAB4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Себестоимость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2B87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B3BC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16318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90B12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21731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EA2FE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27855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C132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6012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B8548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12372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08FB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21331</w:t>
            </w:r>
          </w:p>
        </w:tc>
      </w:tr>
      <w:tr w:rsidR="0009316C" w:rsidRPr="0009316C" w14:paraId="34BF3C77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F42A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A1C3ED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E63EA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F5C0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B131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987EB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128,2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2547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158,0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F9AE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155,1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D717F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146,5</w:t>
            </w:r>
          </w:p>
        </w:tc>
      </w:tr>
      <w:tr w:rsidR="0009316C" w:rsidRPr="0009316C" w14:paraId="10BDF584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F8410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FA23B1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81AE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C4B4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1849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0FAA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3610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D797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2674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8BF8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B8E2A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C127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1094</w:t>
            </w:r>
          </w:p>
        </w:tc>
      </w:tr>
      <w:tr w:rsidR="0009316C" w:rsidRPr="0009316C" w14:paraId="33F04407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093F4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B8F105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Чистая прибыль, убыток (-)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0356E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9F97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3708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5303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55232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8695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4002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5E8FC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565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E2587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1071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B25EE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2059</w:t>
            </w:r>
          </w:p>
        </w:tc>
      </w:tr>
      <w:tr w:rsidR="0009316C" w:rsidRPr="0009316C" w14:paraId="6A0C3892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E8541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FAD7BE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Рентабельность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378A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8765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088C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16,6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1CE5D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9,6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AE43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0F95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ACB7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5,1</w:t>
            </w:r>
          </w:p>
        </w:tc>
      </w:tr>
      <w:tr w:rsidR="0009316C" w:rsidRPr="0009316C" w14:paraId="678D7AA5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3168C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E4ED1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Рентабельность продаж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7C13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D9BC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EE28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489A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7,9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222F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E3256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1EE6E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4,4</w:t>
            </w:r>
          </w:p>
        </w:tc>
      </w:tr>
      <w:tr w:rsidR="0009316C" w:rsidRPr="0009316C" w14:paraId="62B4DBC9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A6EB67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A191A1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CA4B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777B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877B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6090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4AE4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DB85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5114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</w:tr>
      <w:tr w:rsidR="0009316C" w:rsidRPr="0009316C" w14:paraId="0846658C" w14:textId="77777777" w:rsidTr="00937746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09CB0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67F0A4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 xml:space="preserve">Снижение уровня затрат на производство и реализацию продукции </w:t>
            </w:r>
            <w:r w:rsidRPr="0009316C">
              <w:rPr>
                <w:rFonts w:ascii="Times New Roman" w:hAnsi="Times New Roman" w:cs="Times New Roman"/>
                <w:sz w:val="21"/>
                <w:szCs w:val="21"/>
              </w:rPr>
              <w:br/>
              <w:t>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7A23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6DB4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-11,7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F69DE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3F3A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-1,8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77B7A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-0,5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E0A9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789DB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-1,4</w:t>
            </w:r>
          </w:p>
        </w:tc>
      </w:tr>
      <w:tr w:rsidR="0009316C" w:rsidRPr="0009316C" w14:paraId="6710E64E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261F6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64D36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Показатель энергосбережения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E5F9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53F6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24,34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D2FD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0855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-1,5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87D0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-1,5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222DC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-1,5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2B46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-1,5</w:t>
            </w:r>
          </w:p>
        </w:tc>
      </w:tr>
      <w:tr w:rsidR="0009316C" w:rsidRPr="0009316C" w14:paraId="54B99C91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03254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777AE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Среднесписочная численность работников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B21D0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1333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271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7C237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2990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84EA8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6CA4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2A382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304</w:t>
            </w:r>
          </w:p>
        </w:tc>
      </w:tr>
      <w:tr w:rsidR="0009316C" w:rsidRPr="0009316C" w14:paraId="730E8109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B8436F" w14:textId="77777777" w:rsidR="0009316C" w:rsidRPr="0009316C" w:rsidRDefault="00937746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FFF496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Темп роста среднесписочной численности работников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6CA5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CB5F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D4FB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920C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9AB287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110,1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FCF2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A90B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101,0</w:t>
            </w:r>
          </w:p>
        </w:tc>
      </w:tr>
      <w:tr w:rsidR="0009316C" w:rsidRPr="0009316C" w14:paraId="78C1D651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93E31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53A475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Среднемесячная заработная плата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9015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15ECA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3BDE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8D92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1 603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E7FC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1 404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A90FB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1 454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CED8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1 538</w:t>
            </w:r>
          </w:p>
        </w:tc>
      </w:tr>
      <w:tr w:rsidR="0009316C" w:rsidRPr="0009316C" w14:paraId="42A246D7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7E60D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5147AE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Темп роста среднемесячной заработной платы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7B89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B0BB7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58D6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DE0D2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114,2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AB19C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109,8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90997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1A9F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114,2</w:t>
            </w:r>
          </w:p>
        </w:tc>
      </w:tr>
      <w:tr w:rsidR="0009316C" w:rsidRPr="0009316C" w14:paraId="55800025" w14:textId="77777777" w:rsidTr="00937746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848556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FC2F47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AE740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A559E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73,83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77B3D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92,80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AF14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111,77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48320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22,72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B2FCB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46,50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60D1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82,10</w:t>
            </w:r>
          </w:p>
        </w:tc>
      </w:tr>
      <w:tr w:rsidR="0009316C" w:rsidRPr="0009316C" w14:paraId="3B5D90F3" w14:textId="77777777" w:rsidTr="00937746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26369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FC7010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 xml:space="preserve">Темп роста выручки от реализации продукции, товаров, работ, услуг на одного </w:t>
            </w:r>
            <w:r w:rsidRPr="0009316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3E32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DA0F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127,1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3EE4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125,69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38100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120,4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AA86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136,2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BD13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144,7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86C5C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129,1</w:t>
            </w:r>
          </w:p>
        </w:tc>
      </w:tr>
      <w:tr w:rsidR="0009316C" w:rsidRPr="0009316C" w14:paraId="2A00AE65" w14:textId="77777777" w:rsidTr="00937746">
        <w:trPr>
          <w:trHeight w:val="10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E7C38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401DD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Соотношение темпов роста производительности труда по выручке</w:t>
            </w:r>
            <w:r w:rsidRPr="0009316C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 реализации продукции к номинальной начисленной </w:t>
            </w:r>
            <w:r w:rsidRPr="0009316C">
              <w:rPr>
                <w:rFonts w:ascii="Times New Roman" w:hAnsi="Times New Roman" w:cs="Times New Roman"/>
                <w:sz w:val="21"/>
                <w:szCs w:val="21"/>
              </w:rPr>
              <w:br/>
              <w:t>среднемесячной заработной плате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50B4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коэф</w:t>
            </w:r>
            <w:proofErr w:type="spellEnd"/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F9F8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1,222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6EE8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1,010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1A9D7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1,055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18D7C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1,240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B6B9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1,274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BB94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1,131</w:t>
            </w:r>
          </w:p>
        </w:tc>
      </w:tr>
      <w:tr w:rsidR="0009316C" w:rsidRPr="0009316C" w14:paraId="784336D6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F0FFC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538B2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Добавленная стоимость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CF22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1EAA7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8346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D3DC8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11879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F713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14077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847B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899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327E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F3B4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7548</w:t>
            </w:r>
          </w:p>
        </w:tc>
      </w:tr>
      <w:tr w:rsidR="0009316C" w:rsidRPr="0009316C" w14:paraId="5B58A2FE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BBA96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51D64D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Добавленная стоимость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96F83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BDA20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30,80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D2ED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39,08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FBFC7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46,31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28C1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2,96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56D8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2,15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6C03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24,83</w:t>
            </w:r>
          </w:p>
        </w:tc>
      </w:tr>
      <w:tr w:rsidR="0009316C" w:rsidRPr="0009316C" w14:paraId="773808A3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71E022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B06DD8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2A3C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0E40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7B96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126,9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F8ED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118,5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878D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106,6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0D807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374,9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C4B0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0000CC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0000CC"/>
                <w:sz w:val="21"/>
                <w:szCs w:val="21"/>
              </w:rPr>
              <w:t>115,7</w:t>
            </w:r>
          </w:p>
        </w:tc>
      </w:tr>
      <w:tr w:rsidR="0009316C" w:rsidRPr="0009316C" w14:paraId="58CD8FEA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04A07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14CF46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Использование инвестиций в основной капитал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09D6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249E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24495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A47E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17510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58E6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5100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61B8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1020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AF6C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2290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E9862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3558</w:t>
            </w:r>
          </w:p>
        </w:tc>
      </w:tr>
      <w:tr w:rsidR="0009316C" w:rsidRPr="0009316C" w14:paraId="22AE75BB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6F1DA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491CF9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Кредиторская задолженность, 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E9621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3BEF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12147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25B6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21067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87AE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18493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06BA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22267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FBD37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21345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ABA0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20274</w:t>
            </w:r>
          </w:p>
        </w:tc>
      </w:tr>
      <w:tr w:rsidR="0009316C" w:rsidRPr="0009316C" w14:paraId="5E12D9BC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757B5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1C8D40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Сумма просроченной кредиторской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63A99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CE6E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694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42EC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415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3348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1F2C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386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BCC2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C3EAC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328</w:t>
            </w:r>
          </w:p>
        </w:tc>
      </w:tr>
      <w:tr w:rsidR="0009316C" w:rsidRPr="0009316C" w14:paraId="5B4DEF5D" w14:textId="77777777" w:rsidTr="00937746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37E6C6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9CE34A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871E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6E44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30D34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5714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78121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5B50B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3DA6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1,6</w:t>
            </w:r>
          </w:p>
        </w:tc>
      </w:tr>
      <w:tr w:rsidR="0009316C" w:rsidRPr="0009316C" w14:paraId="439E2098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E4B619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2ACBD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Дебиторская задолженность, 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A495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BCFB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6859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76A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3841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DBB3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3342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3D89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3716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8E7C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3590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FBB3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3465</w:t>
            </w:r>
          </w:p>
        </w:tc>
      </w:tr>
      <w:tr w:rsidR="0009316C" w:rsidRPr="0009316C" w14:paraId="51C5B741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54B7A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3D3C24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Сумма просроченной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9337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7C51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0653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89EE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4607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60576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C2AE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</w:tr>
      <w:tr w:rsidR="0009316C" w:rsidRPr="0009316C" w14:paraId="0B4D7580" w14:textId="77777777" w:rsidTr="00937746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41753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CF9569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390D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F8950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AD16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FAF9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0DC0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6932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8DE8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3,4</w:t>
            </w:r>
          </w:p>
        </w:tc>
      </w:tr>
      <w:tr w:rsidR="0009316C" w:rsidRPr="0009316C" w14:paraId="48C3C6C0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A17988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C01B92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Соотношение кредиторской и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EE564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FC785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5ECF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5,5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FB92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5,5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F2B0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7313F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D1FC2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5,9</w:t>
            </w:r>
          </w:p>
        </w:tc>
      </w:tr>
      <w:tr w:rsidR="0009316C" w:rsidRPr="0009316C" w14:paraId="32F1E6C9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AC9862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5E98E8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1CC3B1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C14B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0,62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4CD1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D9BC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E6E73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2FF1F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36A4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0,41</w:t>
            </w:r>
          </w:p>
        </w:tc>
      </w:tr>
      <w:tr w:rsidR="0009316C" w:rsidRPr="0009316C" w14:paraId="001A823C" w14:textId="77777777" w:rsidTr="00937746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2F8C8F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2FEDC5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Коэффициент текущей ликвидности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14B4D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28D5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2,62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3DC59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4,39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93B92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7EFF78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1,59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B779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86D6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1,70</w:t>
            </w:r>
          </w:p>
        </w:tc>
      </w:tr>
      <w:tr w:rsidR="0009316C" w:rsidRPr="0009316C" w14:paraId="57B82E50" w14:textId="77777777" w:rsidTr="00937746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02DB8A" w14:textId="77777777" w:rsidR="0009316C" w:rsidRPr="0009316C" w:rsidRDefault="009319DB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AD0943" w14:textId="77777777" w:rsidR="0009316C" w:rsidRPr="0009316C" w:rsidRDefault="0009316C" w:rsidP="0009316C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Коэффициент обеспеченности финансовых обязательств активами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9262A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16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9E89C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6D69DB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2F7D0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9BDB4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0,42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9F85BE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AC4AF" w14:textId="77777777" w:rsidR="0009316C" w:rsidRPr="0009316C" w:rsidRDefault="0009316C" w:rsidP="0009316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316C">
              <w:rPr>
                <w:rFonts w:ascii="Times New Roman" w:hAnsi="Times New Roman" w:cs="Times New Roman"/>
                <w:sz w:val="21"/>
                <w:szCs w:val="21"/>
              </w:rPr>
              <w:t>0,39</w:t>
            </w:r>
          </w:p>
        </w:tc>
      </w:tr>
    </w:tbl>
    <w:p w14:paraId="4FD58A81" w14:textId="114BE934" w:rsidR="004B5290" w:rsidRDefault="004B5290" w:rsidP="006E2E08">
      <w:pPr>
        <w:ind w:firstLine="709"/>
        <w:rPr>
          <w:rFonts w:ascii="Times New Roman" w:hAnsi="Times New Roman" w:cs="Times New Roman"/>
        </w:rPr>
      </w:pPr>
    </w:p>
    <w:p w14:paraId="7F775250" w14:textId="02F785F5" w:rsidR="00CA0F7C" w:rsidRPr="00CA0F7C" w:rsidRDefault="00CA0F7C" w:rsidP="00CA0F7C">
      <w:pPr>
        <w:pStyle w:val="11"/>
        <w:widowControl w:val="0"/>
        <w:ind w:firstLine="720"/>
        <w:jc w:val="both"/>
        <w:rPr>
          <w:sz w:val="24"/>
          <w:szCs w:val="24"/>
        </w:rPr>
      </w:pPr>
      <w:bookmarkStart w:id="2" w:name="_GoBack"/>
      <w:r w:rsidRPr="00CA0F7C">
        <w:rPr>
          <w:sz w:val="24"/>
          <w:szCs w:val="24"/>
        </w:rPr>
        <w:t>Главной целью разработки Программы развития ОАО «</w:t>
      </w:r>
      <w:proofErr w:type="spellStart"/>
      <w:r w:rsidRPr="00CA0F7C">
        <w:rPr>
          <w:sz w:val="24"/>
          <w:szCs w:val="24"/>
        </w:rPr>
        <w:t>Батчи</w:t>
      </w:r>
      <w:proofErr w:type="spellEnd"/>
      <w:r w:rsidRPr="00CA0F7C">
        <w:rPr>
          <w:sz w:val="24"/>
          <w:szCs w:val="24"/>
        </w:rPr>
        <w:t xml:space="preserve">» на ближайшие годы  является стратегия развития потенциальных возможностей предприятия и мер по их реализации, направленных на производство и реализацию конкурентно-способной продукции с целью получения конечного результата -  прибыли. </w:t>
      </w:r>
    </w:p>
    <w:p w14:paraId="1F9DD2F5" w14:textId="77777777" w:rsidR="00CA0F7C" w:rsidRPr="00CA0F7C" w:rsidRDefault="00CA0F7C" w:rsidP="00CA0F7C">
      <w:pPr>
        <w:pStyle w:val="11"/>
        <w:widowControl w:val="0"/>
        <w:ind w:firstLine="720"/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Основными направлениями </w:t>
      </w:r>
      <w:proofErr w:type="gramStart"/>
      <w:r w:rsidRPr="00CA0F7C">
        <w:rPr>
          <w:sz w:val="24"/>
          <w:szCs w:val="24"/>
        </w:rPr>
        <w:t>для  выполнения</w:t>
      </w:r>
      <w:proofErr w:type="gramEnd"/>
      <w:r w:rsidRPr="00CA0F7C">
        <w:rPr>
          <w:sz w:val="24"/>
          <w:szCs w:val="24"/>
        </w:rPr>
        <w:t xml:space="preserve"> Программы развития  являются: </w:t>
      </w:r>
    </w:p>
    <w:p w14:paraId="04B2B947" w14:textId="77777777" w:rsidR="00CA0F7C" w:rsidRPr="00CA0F7C" w:rsidRDefault="00CA0F7C" w:rsidP="00CA0F7C">
      <w:pPr>
        <w:pStyle w:val="11"/>
        <w:widowControl w:val="0"/>
        <w:numPr>
          <w:ilvl w:val="0"/>
          <w:numId w:val="2"/>
        </w:numPr>
        <w:tabs>
          <w:tab w:val="left" w:pos="3528"/>
        </w:tabs>
        <w:jc w:val="both"/>
        <w:rPr>
          <w:sz w:val="24"/>
          <w:szCs w:val="24"/>
        </w:rPr>
      </w:pPr>
      <w:proofErr w:type="gramStart"/>
      <w:r w:rsidRPr="00CA0F7C">
        <w:rPr>
          <w:sz w:val="24"/>
          <w:szCs w:val="24"/>
        </w:rPr>
        <w:t>увеличение  производства</w:t>
      </w:r>
      <w:proofErr w:type="gramEnd"/>
      <w:r w:rsidRPr="00CA0F7C">
        <w:rPr>
          <w:sz w:val="24"/>
          <w:szCs w:val="24"/>
        </w:rPr>
        <w:t xml:space="preserve"> продукции животноводства путем сохранности поголовья крупного рогатого скота и роста его продуктивности, в растениеводстве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 и растениеводства).</w:t>
      </w:r>
    </w:p>
    <w:p w14:paraId="577A9C14" w14:textId="77777777" w:rsidR="00CA0F7C" w:rsidRPr="00CA0F7C" w:rsidRDefault="00CA0F7C" w:rsidP="00CA0F7C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>постоянное исследование рынков сбыта готовой продукции позволит производить продукцию, востребованную покупателем.</w:t>
      </w:r>
    </w:p>
    <w:p w14:paraId="15C28974" w14:textId="77777777" w:rsidR="00CA0F7C" w:rsidRPr="00CA0F7C" w:rsidRDefault="00CA0F7C" w:rsidP="00CA0F7C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CA0F7C">
        <w:rPr>
          <w:sz w:val="24"/>
          <w:szCs w:val="24"/>
        </w:rPr>
        <w:t>сокращение  затрат</w:t>
      </w:r>
      <w:proofErr w:type="gramEnd"/>
      <w:r w:rsidRPr="00CA0F7C">
        <w:rPr>
          <w:sz w:val="24"/>
          <w:szCs w:val="24"/>
        </w:rPr>
        <w:t xml:space="preserve"> на единицу производимой продукции путем совершенствования технологий производства, максимального использования производственных мощностей, </w:t>
      </w:r>
      <w:r w:rsidRPr="00CA0F7C">
        <w:rPr>
          <w:sz w:val="24"/>
          <w:szCs w:val="24"/>
        </w:rPr>
        <w:lastRenderedPageBreak/>
        <w:t xml:space="preserve">организации производства, снижения материалоемкости продукции за счет снижения стоимости сырья, топливно-энергетических ресурсов позволит повысить уровень рентабельности производимой продукции. </w:t>
      </w:r>
    </w:p>
    <w:p w14:paraId="631FE6FA" w14:textId="77777777" w:rsidR="00CA0F7C" w:rsidRPr="00CA0F7C" w:rsidRDefault="00CA0F7C" w:rsidP="00CA0F7C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>укрепление материально-технической базы предприятия за счет собственных средств из амортизационного фонда и за счет отчислений из прибыли позволит производить модернизацию и техническое перевооружение.</w:t>
      </w:r>
    </w:p>
    <w:p w14:paraId="59ECFBBB" w14:textId="77777777" w:rsidR="00CA0F7C" w:rsidRPr="00CA0F7C" w:rsidRDefault="00CA0F7C" w:rsidP="00CA0F7C">
      <w:pPr>
        <w:pStyle w:val="11"/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CA0F7C">
        <w:rPr>
          <w:sz w:val="24"/>
          <w:szCs w:val="24"/>
        </w:rPr>
        <w:t>улучшение социально-бытовых условий</w:t>
      </w:r>
      <w:proofErr w:type="gramEnd"/>
      <w:r w:rsidRPr="00CA0F7C">
        <w:rPr>
          <w:sz w:val="24"/>
          <w:szCs w:val="24"/>
        </w:rPr>
        <w:t xml:space="preserve"> работающих позволит увеличить производительность труда и снизить затраты на производство продукции.</w:t>
      </w:r>
    </w:p>
    <w:p w14:paraId="738218E3" w14:textId="77777777" w:rsidR="00CA0F7C" w:rsidRPr="00CA0F7C" w:rsidRDefault="00CA0F7C" w:rsidP="00CA0F7C">
      <w:pPr>
        <w:pStyle w:val="a7"/>
        <w:jc w:val="both"/>
        <w:rPr>
          <w:color w:val="000000"/>
        </w:rPr>
      </w:pPr>
      <w:r w:rsidRPr="00CA0F7C">
        <w:rPr>
          <w:color w:val="000000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bookmarkEnd w:id="2"/>
    <w:p w14:paraId="283E2F95" w14:textId="77777777" w:rsidR="00CA0F7C" w:rsidRPr="00CA0F7C" w:rsidRDefault="00CA0F7C" w:rsidP="006E2E08">
      <w:pPr>
        <w:ind w:firstLine="709"/>
        <w:rPr>
          <w:rFonts w:ascii="Times New Roman" w:hAnsi="Times New Roman" w:cs="Times New Roman"/>
        </w:rPr>
      </w:pPr>
    </w:p>
    <w:sectPr w:rsidR="00CA0F7C" w:rsidRPr="00CA0F7C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863"/>
    <w:rsid w:val="00047A97"/>
    <w:rsid w:val="0009316C"/>
    <w:rsid w:val="000A2994"/>
    <w:rsid w:val="00253863"/>
    <w:rsid w:val="004B5290"/>
    <w:rsid w:val="0054563A"/>
    <w:rsid w:val="006E2E08"/>
    <w:rsid w:val="007C4925"/>
    <w:rsid w:val="00830B25"/>
    <w:rsid w:val="008B3E88"/>
    <w:rsid w:val="009319DB"/>
    <w:rsid w:val="00937746"/>
    <w:rsid w:val="00A05C70"/>
    <w:rsid w:val="00A73217"/>
    <w:rsid w:val="00CA0F7C"/>
    <w:rsid w:val="00D62E86"/>
    <w:rsid w:val="00D947E3"/>
    <w:rsid w:val="00DE5EA5"/>
    <w:rsid w:val="00E94787"/>
    <w:rsid w:val="00F62EBF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7CBF"/>
  <w15:docId w15:val="{8428B2F5-2125-4716-9A9F-71273EAF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semiHidden/>
    <w:unhideWhenUsed/>
    <w:rsid w:val="00CA0F7C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1">
    <w:name w:val="Обычный1"/>
    <w:rsid w:val="00CA0F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2023-02-14T06:35:00Z</cp:lastPrinted>
  <dcterms:created xsi:type="dcterms:W3CDTF">2022-02-22T11:12:00Z</dcterms:created>
  <dcterms:modified xsi:type="dcterms:W3CDTF">2023-03-22T06:01:00Z</dcterms:modified>
</cp:coreProperties>
</file>